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03C1" w14:textId="77777777" w:rsidR="00B05D5D" w:rsidRPr="008E2C5E" w:rsidRDefault="00B05D5D" w:rsidP="00B05D5D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E2C5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Załącznik nr 2 </w:t>
      </w:r>
    </w:p>
    <w:p w14:paraId="4B0ED1F0" w14:textId="77777777" w:rsidR="00B05D5D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Tekst piosenki zapowiadającej przedstawienie „Ku przestrodze…”</w:t>
      </w:r>
    </w:p>
    <w:p w14:paraId="1298C154" w14:textId="77777777" w:rsidR="00B05D5D" w:rsidRPr="00615FCE" w:rsidRDefault="00B05D5D" w:rsidP="00B05D5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5FCE">
        <w:rPr>
          <w:rFonts w:ascii="Times New Roman" w:hAnsi="Times New Roman"/>
          <w:b/>
          <w:bCs/>
          <w:sz w:val="24"/>
          <w:szCs w:val="24"/>
          <w:lang w:eastAsia="en-US"/>
        </w:rPr>
        <w:t>„Przedstawienie”</w:t>
      </w:r>
    </w:p>
    <w:p w14:paraId="093D5E87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Kiedy w szkle pustką świeci,</w:t>
      </w:r>
    </w:p>
    <w:p w14:paraId="12601E90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Gdy już w domach wszystkie dzieci…</w:t>
      </w:r>
    </w:p>
    <w:p w14:paraId="0C8132A9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</w:p>
    <w:p w14:paraId="538147A6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Ref. Tu się dzieją jakieś czary.</w:t>
      </w:r>
    </w:p>
    <w:p w14:paraId="21A6855F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Przedstawienie, nie do wiary!</w:t>
      </w:r>
    </w:p>
    <w:p w14:paraId="0C574DBB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</w:p>
    <w:p w14:paraId="0C4DA59A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Za nic mamy „</w:t>
      </w:r>
      <w:proofErr w:type="spellStart"/>
      <w:r w:rsidRPr="00E63244">
        <w:rPr>
          <w:rFonts w:ascii="Times New Roman" w:hAnsi="Times New Roman"/>
          <w:sz w:val="24"/>
          <w:szCs w:val="24"/>
          <w:lang w:eastAsia="en-US"/>
        </w:rPr>
        <w:t>halołiny</w:t>
      </w:r>
      <w:proofErr w:type="spellEnd"/>
      <w:r w:rsidRPr="00E63244">
        <w:rPr>
          <w:rFonts w:ascii="Times New Roman" w:hAnsi="Times New Roman"/>
          <w:sz w:val="24"/>
          <w:szCs w:val="24"/>
          <w:lang w:eastAsia="en-US"/>
        </w:rPr>
        <w:t>”.</w:t>
      </w:r>
    </w:p>
    <w:p w14:paraId="19D6ADEF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My o „dziadach” tu mówimy.</w:t>
      </w:r>
    </w:p>
    <w:p w14:paraId="5BDB6B03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Mickiewicza kopiujemy</w:t>
      </w:r>
    </w:p>
    <w:p w14:paraId="0BA52CFB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I przestrogę wam dajemy.</w:t>
      </w:r>
    </w:p>
    <w:p w14:paraId="5ABB5952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</w:p>
    <w:p w14:paraId="605E8B35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Ref. Tu się dzieją jakieś czary.</w:t>
      </w:r>
    </w:p>
    <w:p w14:paraId="260F6A17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Darmo radzą, nie do wiary!</w:t>
      </w:r>
    </w:p>
    <w:p w14:paraId="3865B52B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</w:p>
    <w:p w14:paraId="30E41108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Więc szanujcie swe wartości,</w:t>
      </w:r>
    </w:p>
    <w:p w14:paraId="386E34A7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Bo inaczej pustka gości</w:t>
      </w:r>
    </w:p>
    <w:p w14:paraId="76E6AEDA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W sercu, w duszy ciemność wita.</w:t>
      </w:r>
    </w:p>
    <w:p w14:paraId="0ACEC647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Nikt o przyjaźń już nie pyta.</w:t>
      </w:r>
    </w:p>
    <w:p w14:paraId="3999469E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Nikt nie kocha, nie szanuje,</w:t>
      </w:r>
    </w:p>
    <w:p w14:paraId="4836F769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Kalkuluje, kombinuje.</w:t>
      </w:r>
    </w:p>
    <w:p w14:paraId="7FBE5314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</w:p>
    <w:p w14:paraId="43862199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Ref. Tu się dzieją jakieś czary.</w:t>
      </w:r>
    </w:p>
    <w:p w14:paraId="0BC3C3D3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Wrzuć na wsteczny, nie do wiary.</w:t>
      </w:r>
    </w:p>
    <w:p w14:paraId="703C35F0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</w:p>
    <w:p w14:paraId="50EE328B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Od bliźniego nie uciekaj,</w:t>
      </w:r>
    </w:p>
    <w:p w14:paraId="5D15F029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Nie mnóż tyle i nie zwlekaj.</w:t>
      </w:r>
    </w:p>
    <w:p w14:paraId="2DAB43CA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I zatrzymaj się troszeczkę</w:t>
      </w:r>
    </w:p>
    <w:p w14:paraId="1E546FA1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lastRenderedPageBreak/>
        <w:t xml:space="preserve">O swym życiu pomyśl deczko. </w:t>
      </w:r>
    </w:p>
    <w:p w14:paraId="284B45C3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</w:p>
    <w:p w14:paraId="6AC00E3F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Ref. Tu się dzieją jakieś czary.</w:t>
      </w:r>
    </w:p>
    <w:p w14:paraId="64EF80DE" w14:textId="77777777" w:rsidR="00B05D5D" w:rsidRPr="00E63244" w:rsidRDefault="00B05D5D" w:rsidP="00B05D5D">
      <w:pPr>
        <w:rPr>
          <w:rFonts w:ascii="Times New Roman" w:hAnsi="Times New Roman"/>
          <w:sz w:val="24"/>
          <w:szCs w:val="24"/>
          <w:lang w:eastAsia="en-US"/>
        </w:rPr>
      </w:pPr>
      <w:r w:rsidRPr="00E63244">
        <w:rPr>
          <w:rFonts w:ascii="Times New Roman" w:hAnsi="Times New Roman"/>
          <w:sz w:val="24"/>
          <w:szCs w:val="24"/>
          <w:lang w:eastAsia="en-US"/>
        </w:rPr>
        <w:t>Idą zmiany, nie do wiary.</w:t>
      </w:r>
    </w:p>
    <w:p w14:paraId="51B1F10E" w14:textId="77777777" w:rsidR="00303198" w:rsidRDefault="00303198"/>
    <w:p w14:paraId="3EF84A1B" w14:textId="55788098" w:rsidR="00B64606" w:rsidRPr="00B64606" w:rsidRDefault="00B64606">
      <w:pPr>
        <w:rPr>
          <w:rFonts w:ascii="Times New Roman" w:hAnsi="Times New Roman"/>
          <w:sz w:val="24"/>
          <w:szCs w:val="24"/>
        </w:rPr>
      </w:pPr>
      <w:r w:rsidRPr="00B64606">
        <w:rPr>
          <w:rFonts w:ascii="Times New Roman" w:hAnsi="Times New Roman"/>
          <w:sz w:val="24"/>
          <w:szCs w:val="24"/>
        </w:rPr>
        <w:t>Autor: Małgorzata Mańkowska</w:t>
      </w:r>
    </w:p>
    <w:sectPr w:rsidR="00B64606" w:rsidRPr="00B6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5D"/>
    <w:rsid w:val="00110C05"/>
    <w:rsid w:val="00303198"/>
    <w:rsid w:val="00615FCE"/>
    <w:rsid w:val="0079795D"/>
    <w:rsid w:val="00B05D5D"/>
    <w:rsid w:val="00B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677E"/>
  <w15:chartTrackingRefBased/>
  <w15:docId w15:val="{2E6F08F8-22E5-4BB3-9091-AE75D173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D5D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4</cp:revision>
  <dcterms:created xsi:type="dcterms:W3CDTF">2023-03-23T07:11:00Z</dcterms:created>
  <dcterms:modified xsi:type="dcterms:W3CDTF">2023-04-14T19:55:00Z</dcterms:modified>
</cp:coreProperties>
</file>