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16" w:rsidRDefault="00335FF4" w:rsidP="003162DF">
      <w:pPr>
        <w:jc w:val="center"/>
      </w:pPr>
      <w:r>
        <w:t>Zabawki naszych dziadków</w:t>
      </w:r>
      <w:r w:rsidR="009439AC">
        <w:t>.</w:t>
      </w:r>
      <w:bookmarkStart w:id="0" w:name="_GoBack"/>
      <w:bookmarkEnd w:id="0"/>
    </w:p>
    <w:p w:rsidR="005E7953" w:rsidRDefault="005E7953" w:rsidP="003162DF">
      <w:pPr>
        <w:jc w:val="center"/>
      </w:pPr>
      <w:r>
        <w:t>Projekt edukacyjny</w:t>
      </w:r>
    </w:p>
    <w:p w:rsidR="005E7953" w:rsidRDefault="005E7953" w:rsidP="005E7953">
      <w:pPr>
        <w:jc w:val="both"/>
      </w:pPr>
      <w:r>
        <w:t>Opracowanie: Dorota Rafałkowska</w:t>
      </w:r>
    </w:p>
    <w:p w:rsidR="005E7953" w:rsidRDefault="005E7953" w:rsidP="005E7953">
      <w:pPr>
        <w:jc w:val="both"/>
      </w:pPr>
      <w:r>
        <w:t>Realizowane treści nauczania z podstawy programowej:</w:t>
      </w:r>
    </w:p>
    <w:p w:rsidR="005E7953" w:rsidRDefault="005E7953" w:rsidP="005E7953">
      <w:pPr>
        <w:pStyle w:val="Akapitzlist"/>
        <w:numPr>
          <w:ilvl w:val="0"/>
          <w:numId w:val="1"/>
        </w:numPr>
        <w:jc w:val="both"/>
      </w:pPr>
      <w:r>
        <w:t>Cele kształcenia – wymagania ogólne</w:t>
      </w:r>
    </w:p>
    <w:p w:rsidR="005E7953" w:rsidRDefault="005E7953" w:rsidP="005E7953">
      <w:pPr>
        <w:pStyle w:val="Akapitzlist"/>
        <w:ind w:left="1080"/>
        <w:jc w:val="both"/>
      </w:pPr>
      <w:r>
        <w:t>1) wprowadzanie uczniów w świat wartości, szacunku dla tradycji, wskazywanie wzorców</w:t>
      </w:r>
    </w:p>
    <w:p w:rsidR="005E7953" w:rsidRDefault="005E7953" w:rsidP="005E7953">
      <w:pPr>
        <w:pStyle w:val="Akapitzlist"/>
        <w:ind w:left="1080"/>
        <w:jc w:val="both"/>
      </w:pPr>
      <w:r>
        <w:t>postępowania i budowanie relacji społecznych, sprzyjających bezpiecznemu</w:t>
      </w:r>
    </w:p>
    <w:p w:rsidR="005E7953" w:rsidRDefault="005E7953" w:rsidP="005E7953">
      <w:pPr>
        <w:pStyle w:val="Akapitzlist"/>
        <w:ind w:left="1080"/>
        <w:jc w:val="both"/>
      </w:pPr>
      <w:r>
        <w:t>rozwojowi ucznia (rodzina);</w:t>
      </w:r>
    </w:p>
    <w:p w:rsidR="005E7953" w:rsidRDefault="005E7953" w:rsidP="005E7953">
      <w:pPr>
        <w:pStyle w:val="Akapitzlist"/>
        <w:ind w:left="1080"/>
        <w:jc w:val="both"/>
      </w:pPr>
      <w:r>
        <w:t>2) wzmacnianie poczucia tożsamości indywidualnej, kulturowej, narodowej,</w:t>
      </w:r>
    </w:p>
    <w:p w:rsidR="005E7953" w:rsidRDefault="005E7953" w:rsidP="005E7953">
      <w:pPr>
        <w:pStyle w:val="Akapitzlist"/>
        <w:ind w:left="1080"/>
        <w:jc w:val="both"/>
      </w:pPr>
      <w:r>
        <w:t>regionalnej i etnicznej;</w:t>
      </w:r>
    </w:p>
    <w:p w:rsidR="005E7953" w:rsidRDefault="005E7953" w:rsidP="005E7953">
      <w:pPr>
        <w:pStyle w:val="Akapitzlist"/>
        <w:ind w:left="1080"/>
        <w:jc w:val="both"/>
      </w:pPr>
      <w:r>
        <w:t>3) rozwijanie kompetencji takich jak kreatywność, innowacyjność i przedsiębiorczość;</w:t>
      </w:r>
    </w:p>
    <w:p w:rsidR="005E7953" w:rsidRDefault="005E7953" w:rsidP="005E7953">
      <w:pPr>
        <w:pStyle w:val="Akapitzlist"/>
        <w:ind w:left="1080"/>
        <w:jc w:val="both"/>
      </w:pPr>
      <w:r>
        <w:t>4) ukazywanie wartości wiedzy jako podstawy do rozwoju umiejętności;</w:t>
      </w:r>
    </w:p>
    <w:p w:rsidR="005E7953" w:rsidRDefault="005E7953" w:rsidP="005E7953">
      <w:pPr>
        <w:pStyle w:val="Akapitzlist"/>
        <w:ind w:left="1080"/>
        <w:jc w:val="both"/>
      </w:pPr>
      <w:r>
        <w:t>5) rozbudzanie ciekawości poznawczej uczniów oraz motywacji do nauki;</w:t>
      </w:r>
    </w:p>
    <w:p w:rsidR="005E7953" w:rsidRDefault="005E7953" w:rsidP="005E7953">
      <w:pPr>
        <w:pStyle w:val="Akapitzlist"/>
        <w:ind w:left="1080"/>
        <w:jc w:val="both"/>
      </w:pPr>
      <w:r>
        <w:t>6) wszechstronny rozwój osobowy ucznia przez pogłębianie wiedzy oraz zaspokajanie i</w:t>
      </w:r>
    </w:p>
    <w:p w:rsidR="005E7953" w:rsidRDefault="005E7953" w:rsidP="005E7953">
      <w:pPr>
        <w:pStyle w:val="Akapitzlist"/>
        <w:ind w:left="1080"/>
        <w:jc w:val="both"/>
      </w:pPr>
      <w:r>
        <w:t>rozbudzanie jego naturalnej ciekawości poznawczej;</w:t>
      </w:r>
    </w:p>
    <w:p w:rsidR="003162DF" w:rsidRDefault="005E7953" w:rsidP="005E7953">
      <w:pPr>
        <w:pStyle w:val="Akapitzlist"/>
        <w:numPr>
          <w:ilvl w:val="0"/>
          <w:numId w:val="1"/>
        </w:numPr>
        <w:jc w:val="both"/>
      </w:pPr>
      <w:r>
        <w:t>Treści nauczania – wymagania szczegółowe:</w:t>
      </w:r>
    </w:p>
    <w:p w:rsidR="00DB63AC" w:rsidRDefault="00DB63AC" w:rsidP="00DB63AC">
      <w:pPr>
        <w:pStyle w:val="Akapitzlist"/>
        <w:numPr>
          <w:ilvl w:val="0"/>
          <w:numId w:val="2"/>
        </w:numPr>
        <w:jc w:val="both"/>
      </w:pPr>
      <w:r>
        <w:t>Edukacja polonistyczna.</w:t>
      </w:r>
    </w:p>
    <w:p w:rsidR="005E7953" w:rsidRPr="00DB63AC" w:rsidRDefault="005E7953" w:rsidP="00DB63AC">
      <w:pPr>
        <w:pStyle w:val="Akapitzlist"/>
        <w:numPr>
          <w:ilvl w:val="0"/>
          <w:numId w:val="4"/>
        </w:numPr>
        <w:jc w:val="both"/>
        <w:rPr>
          <w:u w:val="single"/>
        </w:rPr>
      </w:pPr>
      <w:r w:rsidRPr="00DB63AC">
        <w:rPr>
          <w:u w:val="single"/>
        </w:rPr>
        <w:t>Osiągnięcia w zakresie słuchania. Uczeń:</w:t>
      </w:r>
    </w:p>
    <w:p w:rsidR="005E7953" w:rsidRDefault="005E7953" w:rsidP="005E7953">
      <w:pPr>
        <w:pStyle w:val="Akapitzlist"/>
        <w:ind w:left="1080"/>
        <w:jc w:val="both"/>
      </w:pPr>
      <w:r>
        <w:t>1) słucha z uwagą wypowiedzi nauczyciela, innych osób z otoczenia, w różnych</w:t>
      </w:r>
    </w:p>
    <w:p w:rsidR="005E7953" w:rsidRDefault="005E7953" w:rsidP="005E7953">
      <w:pPr>
        <w:pStyle w:val="Akapitzlist"/>
        <w:ind w:left="1080"/>
        <w:jc w:val="both"/>
      </w:pPr>
      <w:r>
        <w:t>sytuacjach życiowych, wymagających komunikacji i wzajemnego zrozumienia;</w:t>
      </w:r>
    </w:p>
    <w:p w:rsidR="005E7953" w:rsidRDefault="005E7953" w:rsidP="005E7953">
      <w:pPr>
        <w:pStyle w:val="Akapitzlist"/>
        <w:ind w:left="1080"/>
        <w:jc w:val="both"/>
      </w:pPr>
      <w:r>
        <w:t>okazuje szacunek wypowiadającej się osobie;</w:t>
      </w:r>
    </w:p>
    <w:p w:rsidR="005E7953" w:rsidRDefault="005E7953" w:rsidP="005E7953">
      <w:pPr>
        <w:pStyle w:val="Akapitzlist"/>
        <w:ind w:left="1080"/>
        <w:jc w:val="both"/>
      </w:pPr>
      <w:r>
        <w:t>2) wykonuje zadanie według usłyszanej instrukcji; zadaje pytania w sytuacji braku</w:t>
      </w:r>
    </w:p>
    <w:p w:rsidR="005E7953" w:rsidRDefault="005E7953" w:rsidP="005E7953">
      <w:pPr>
        <w:pStyle w:val="Akapitzlist"/>
        <w:ind w:left="1080"/>
        <w:jc w:val="both"/>
      </w:pPr>
      <w:r>
        <w:t>rozumienia lub braku pewności zrozumienia słuchanej wypowiedzi;</w:t>
      </w:r>
    </w:p>
    <w:p w:rsidR="00DB63AC" w:rsidRDefault="00DB63AC" w:rsidP="00DB63AC">
      <w:pPr>
        <w:pStyle w:val="Akapitzlist"/>
        <w:ind w:left="1080"/>
        <w:jc w:val="both"/>
      </w:pPr>
      <w:r>
        <w:t>5) słucha i czeka na swoją kolej, panuje nad chęcią nagłego wypowiadania się,</w:t>
      </w:r>
    </w:p>
    <w:p w:rsidR="00DB63AC" w:rsidRDefault="00DB63AC" w:rsidP="00DB63AC">
      <w:pPr>
        <w:pStyle w:val="Akapitzlist"/>
        <w:ind w:left="1080"/>
        <w:jc w:val="both"/>
      </w:pPr>
      <w:r>
        <w:t>szczególnie w momencie wskazywania tej potrzeby przez drugą osobę.</w:t>
      </w:r>
    </w:p>
    <w:p w:rsidR="00DB63AC" w:rsidRPr="00DB63AC" w:rsidRDefault="00DB63AC" w:rsidP="00DB63AC">
      <w:pPr>
        <w:pStyle w:val="Akapitzlist"/>
        <w:ind w:left="1080"/>
        <w:jc w:val="both"/>
        <w:rPr>
          <w:u w:val="single"/>
        </w:rPr>
      </w:pPr>
      <w:r w:rsidRPr="00DB63AC">
        <w:rPr>
          <w:u w:val="single"/>
        </w:rPr>
        <w:t>2. Osiągnięcia w zakresie mówienia. Uczeń:</w:t>
      </w:r>
    </w:p>
    <w:p w:rsidR="00DB63AC" w:rsidRDefault="00DB63AC" w:rsidP="00DB63AC">
      <w:pPr>
        <w:pStyle w:val="Akapitzlist"/>
        <w:ind w:left="1080"/>
        <w:jc w:val="both"/>
      </w:pPr>
      <w:r>
        <w:t>1) wypowiada się płynnie, wyraziście, stosując adekwatne do sytuacji techniki</w:t>
      </w:r>
    </w:p>
    <w:p w:rsidR="00DB63AC" w:rsidRDefault="00DB63AC" w:rsidP="00DB63AC">
      <w:pPr>
        <w:pStyle w:val="Akapitzlist"/>
        <w:ind w:left="1080"/>
        <w:jc w:val="both"/>
      </w:pPr>
      <w:r>
        <w:t>języka mówionego: pauzy, zmianę intonacji, tempa i siły głosu;</w:t>
      </w:r>
    </w:p>
    <w:p w:rsidR="00DB63AC" w:rsidRDefault="00DB63AC" w:rsidP="00DB63AC">
      <w:pPr>
        <w:pStyle w:val="Akapitzlist"/>
        <w:ind w:left="1080"/>
        <w:jc w:val="both"/>
      </w:pPr>
      <w:r>
        <w:t>2) formułuje pytania dotyczące sytuacji zadaniowych, wypowiedzi ustnych</w:t>
      </w:r>
    </w:p>
    <w:p w:rsidR="00DB63AC" w:rsidRDefault="00DB63AC" w:rsidP="00DB63AC">
      <w:pPr>
        <w:pStyle w:val="Akapitzlist"/>
        <w:ind w:left="1080"/>
        <w:jc w:val="both"/>
      </w:pPr>
      <w:r>
        <w:t>nauczyciela, uczniów lub innych osób z otoczenia;</w:t>
      </w:r>
    </w:p>
    <w:p w:rsidR="00DB63AC" w:rsidRDefault="00DB63AC" w:rsidP="00DB63AC">
      <w:pPr>
        <w:pStyle w:val="Akapitzlist"/>
        <w:ind w:left="1080"/>
        <w:jc w:val="both"/>
      </w:pPr>
      <w:r>
        <w:t>3) wypowiada się w formie uporządkowanej i rozwiniętej na tematy związane</w:t>
      </w:r>
    </w:p>
    <w:p w:rsidR="00DB63AC" w:rsidRDefault="00DB63AC" w:rsidP="00DB63AC">
      <w:pPr>
        <w:pStyle w:val="Akapitzlist"/>
        <w:ind w:left="1080"/>
        <w:jc w:val="both"/>
      </w:pPr>
      <w:r>
        <w:t>z przeżyciami, zadaniem, sytuacjami szkolnymi, lekturą czy wydarzeniem</w:t>
      </w:r>
    </w:p>
    <w:p w:rsidR="00DB63AC" w:rsidRDefault="00DB63AC" w:rsidP="00DB63AC">
      <w:pPr>
        <w:pStyle w:val="Akapitzlist"/>
        <w:ind w:left="1080"/>
        <w:jc w:val="both"/>
      </w:pPr>
      <w:r>
        <w:t>kulturalnym;</w:t>
      </w:r>
      <w:r>
        <w:cr/>
        <w:t>7) dobiera stosowną formę komunikacji werbalnej i własnego zachowania,</w:t>
      </w:r>
    </w:p>
    <w:p w:rsidR="00DB63AC" w:rsidRDefault="00DB63AC" w:rsidP="00DB63AC">
      <w:pPr>
        <w:pStyle w:val="Akapitzlist"/>
        <w:ind w:left="1080"/>
        <w:jc w:val="both"/>
      </w:pPr>
      <w:r>
        <w:t>wyrażającą empatię i szacunek do rozmówcy;</w:t>
      </w:r>
      <w:r>
        <w:cr/>
        <w:t>III. Edukacja społeczna.</w:t>
      </w:r>
    </w:p>
    <w:p w:rsidR="00DB63AC" w:rsidRDefault="00DB63AC" w:rsidP="00DB63AC">
      <w:pPr>
        <w:pStyle w:val="Akapitzlist"/>
        <w:numPr>
          <w:ilvl w:val="0"/>
          <w:numId w:val="3"/>
        </w:numPr>
        <w:jc w:val="both"/>
      </w:pPr>
      <w:r>
        <w:t>Osiągnięcia w zakresie rozumienia środowiska społecznego. Uczeń:</w:t>
      </w:r>
    </w:p>
    <w:p w:rsidR="00DB63AC" w:rsidRDefault="00DB63AC" w:rsidP="00DB63AC">
      <w:pPr>
        <w:pStyle w:val="Akapitzlist"/>
        <w:ind w:left="1440"/>
        <w:jc w:val="both"/>
      </w:pPr>
      <w:r w:rsidRPr="00DB63AC">
        <w:t>1) identyfikuje się z grupą społeczną, do której należy: rodzina, klasa w szkole,</w:t>
      </w:r>
      <w:r w:rsidRPr="00DB63AC">
        <w:cr/>
      </w:r>
      <w:r>
        <w:t>3) przyjmuje konsekwencje swojego uczestnictwa w grupie i własnego w niej</w:t>
      </w:r>
    </w:p>
    <w:p w:rsidR="00DB63AC" w:rsidRDefault="00DB63AC" w:rsidP="00DB63AC">
      <w:pPr>
        <w:pStyle w:val="Akapitzlist"/>
        <w:ind w:left="1440"/>
        <w:jc w:val="both"/>
      </w:pPr>
      <w:r>
        <w:t>postępowania w odniesieniu do przyjętych norm i zasad;</w:t>
      </w:r>
    </w:p>
    <w:p w:rsidR="00DB63AC" w:rsidRDefault="00DB63AC" w:rsidP="0030622E">
      <w:pPr>
        <w:jc w:val="both"/>
      </w:pPr>
      <w:r w:rsidRPr="00DB63AC">
        <w:t>V. Edukacja plastyczna.</w:t>
      </w:r>
    </w:p>
    <w:p w:rsidR="0030622E" w:rsidRDefault="0030622E" w:rsidP="0030622E">
      <w:pPr>
        <w:jc w:val="both"/>
      </w:pPr>
    </w:p>
    <w:p w:rsidR="0030622E" w:rsidRDefault="0030622E" w:rsidP="0030622E">
      <w:pPr>
        <w:jc w:val="both"/>
      </w:pPr>
      <w:r>
        <w:t>1) rysuje kredką, kredą, ołówkiem, patykiem (płaskim i okrągłym), piórem,</w:t>
      </w:r>
    </w:p>
    <w:p w:rsidR="0030622E" w:rsidRDefault="0030622E" w:rsidP="0030622E">
      <w:pPr>
        <w:jc w:val="both"/>
      </w:pPr>
      <w:r>
        <w:t>węglem, mazakiem;</w:t>
      </w:r>
    </w:p>
    <w:p w:rsidR="0030622E" w:rsidRDefault="0030622E" w:rsidP="0030622E">
      <w:pPr>
        <w:jc w:val="both"/>
      </w:pPr>
      <w:r>
        <w:t>2) maluje farbami, tuszami przy użyciu pędzli (płaskich, okrągłych), palców,</w:t>
      </w:r>
    </w:p>
    <w:p w:rsidR="0030622E" w:rsidRDefault="0030622E" w:rsidP="0030622E">
      <w:pPr>
        <w:jc w:val="both"/>
      </w:pPr>
      <w:r>
        <w:t>stempli;</w:t>
      </w:r>
    </w:p>
    <w:p w:rsidR="0030622E" w:rsidRDefault="0030622E" w:rsidP="0030622E">
      <w:pPr>
        <w:jc w:val="both"/>
      </w:pPr>
      <w:r>
        <w:t>3) wydziera, wycina, składa, przylepia, wykorzystując gazetę, papier kolorowy,</w:t>
      </w:r>
    </w:p>
    <w:p w:rsidR="0030622E" w:rsidRDefault="0030622E" w:rsidP="0030622E">
      <w:pPr>
        <w:jc w:val="both"/>
      </w:pPr>
      <w:r>
        <w:t>makulaturę, karton, ścinki tekstylne itp.;</w:t>
      </w:r>
    </w:p>
    <w:p w:rsidR="0030622E" w:rsidRDefault="0030622E" w:rsidP="0030622E">
      <w:pPr>
        <w:jc w:val="both"/>
      </w:pPr>
      <w:r>
        <w:t>4) modeluje (lepi i konstruuje) z gliny, modeliny, plasteliny, mas papierowych</w:t>
      </w:r>
    </w:p>
    <w:p w:rsidR="0030622E" w:rsidRDefault="0030622E" w:rsidP="0030622E">
      <w:pPr>
        <w:jc w:val="both"/>
      </w:pPr>
      <w:r>
        <w:t>i innych, zarówno z materiałów naturalnych i przemysłowych;</w:t>
      </w:r>
    </w:p>
    <w:p w:rsidR="0030622E" w:rsidRDefault="0030622E" w:rsidP="0030622E">
      <w:pPr>
        <w:jc w:val="both"/>
      </w:pPr>
      <w:r>
        <w:t>5) powiela za pomocą kalki, tuszu, farby, stempla wykonanego, np. z korka i innych</w:t>
      </w:r>
    </w:p>
    <w:p w:rsidR="0030622E" w:rsidRDefault="0030622E" w:rsidP="0030622E">
      <w:pPr>
        <w:jc w:val="both"/>
      </w:pPr>
      <w:r>
        <w:t>tworzyw, a także przy pomocy prostych programów komputerowych;</w:t>
      </w:r>
    </w:p>
    <w:p w:rsidR="0030622E" w:rsidRDefault="0030622E" w:rsidP="0030622E">
      <w:pPr>
        <w:jc w:val="both"/>
      </w:pPr>
      <w:r>
        <w:t>6) wykonuje prace, modele, rekwizyty, impresje plastyczne potrzebne do</w:t>
      </w:r>
    </w:p>
    <w:p w:rsidR="0030622E" w:rsidRDefault="0030622E" w:rsidP="0030622E">
      <w:pPr>
        <w:jc w:val="both"/>
      </w:pPr>
      <w:r>
        <w:t>aktywności artystycznej i naukowej;</w:t>
      </w:r>
    </w:p>
    <w:p w:rsidR="0030622E" w:rsidRDefault="0030622E" w:rsidP="0030622E">
      <w:pPr>
        <w:jc w:val="both"/>
      </w:pPr>
      <w:r>
        <w:t>VI. Edukacja techniczna.</w:t>
      </w:r>
    </w:p>
    <w:p w:rsidR="0030622E" w:rsidRDefault="0030622E" w:rsidP="0030622E">
      <w:pPr>
        <w:jc w:val="both"/>
      </w:pPr>
      <w:r>
        <w:t>1. Osiągnięcia w zakresie organizacji pracy. Uczeń:</w:t>
      </w:r>
    </w:p>
    <w:p w:rsidR="0030622E" w:rsidRDefault="0030622E" w:rsidP="0030622E">
      <w:pPr>
        <w:jc w:val="both"/>
      </w:pPr>
      <w:r>
        <w:t>1) planuje i realizuje własne projekty/prace; realizując te prace/projekty współdziała</w:t>
      </w:r>
    </w:p>
    <w:p w:rsidR="0030622E" w:rsidRDefault="0030622E" w:rsidP="0030622E">
      <w:pPr>
        <w:jc w:val="both"/>
      </w:pPr>
      <w:r>
        <w:t>w grupie;</w:t>
      </w:r>
      <w:r>
        <w:cr/>
        <w:t>Założenia projektu:</w:t>
      </w:r>
    </w:p>
    <w:p w:rsidR="0030622E" w:rsidRDefault="0030622E" w:rsidP="0030622E">
      <w:pPr>
        <w:jc w:val="both"/>
      </w:pPr>
      <w:r>
        <w:t>Projekt zakłada pogłębienie relacji dziecko – dziadkowie. Ma na celu poznanie przez uczniów historii zabawki w Polsce powojennej, zmian zachodzących w wyglądzie, a także surowców, z jakich były i są wykonywane. Dzięki realizacji projektu uczniowie będą doskonalili małą motorykę poprzez wykonywanie własnoręcznie prostych zabawek wg instrukcji dziadków.</w:t>
      </w:r>
    </w:p>
    <w:p w:rsidR="0030622E" w:rsidRDefault="00D66BD1" w:rsidP="0030622E">
      <w:pPr>
        <w:jc w:val="both"/>
      </w:pPr>
      <w:r>
        <w:t>Instrukcja projektu:</w:t>
      </w:r>
    </w:p>
    <w:p w:rsidR="00D66BD1" w:rsidRDefault="00D66BD1" w:rsidP="00D66BD1">
      <w:pPr>
        <w:jc w:val="both"/>
      </w:pPr>
      <w:r>
        <w:t>1. Cele</w:t>
      </w:r>
    </w:p>
    <w:p w:rsidR="00D66BD1" w:rsidRDefault="00D66BD1" w:rsidP="00D66BD1">
      <w:pPr>
        <w:jc w:val="both"/>
      </w:pPr>
      <w:r>
        <w:t>Uczeń:</w:t>
      </w:r>
    </w:p>
    <w:p w:rsidR="00D66BD1" w:rsidRDefault="00D66BD1" w:rsidP="00D66BD1">
      <w:pPr>
        <w:jc w:val="both"/>
      </w:pPr>
      <w:r>
        <w:t>• przeprowadza wywiad z dziadkami na temat ich dzieciństwa i zabawek, jakimi się bawili, wysłuchuje opowieści z dzieciństwa osób starszych w Domu Seniora,</w:t>
      </w:r>
    </w:p>
    <w:p w:rsidR="00D66BD1" w:rsidRDefault="00D66BD1" w:rsidP="00D66BD1">
      <w:pPr>
        <w:jc w:val="both"/>
      </w:pPr>
      <w:r>
        <w:t>• gromadzi zdjęcia dziadków będących małymi dziećmi z zabawkami,</w:t>
      </w:r>
    </w:p>
    <w:p w:rsidR="00D66BD1" w:rsidRDefault="00D66BD1" w:rsidP="00D66BD1">
      <w:pPr>
        <w:pStyle w:val="Akapitzlist"/>
        <w:numPr>
          <w:ilvl w:val="0"/>
          <w:numId w:val="5"/>
        </w:numPr>
        <w:jc w:val="both"/>
      </w:pPr>
      <w:r>
        <w:t>własnoręcznie i z p</w:t>
      </w:r>
      <w:r w:rsidR="00335FF4">
        <w:t>omocą dziadków wykonuje rysunek zabawki,</w:t>
      </w:r>
    </w:p>
    <w:p w:rsidR="00335FF4" w:rsidRDefault="00335FF4" w:rsidP="00D66BD1">
      <w:pPr>
        <w:pStyle w:val="Akapitzlist"/>
        <w:numPr>
          <w:ilvl w:val="0"/>
          <w:numId w:val="5"/>
        </w:numPr>
        <w:jc w:val="both"/>
      </w:pPr>
      <w:r>
        <w:t>samodzielnie wykonuje zabawkę,</w:t>
      </w:r>
    </w:p>
    <w:p w:rsidR="00D66BD1" w:rsidRDefault="00D66BD1" w:rsidP="00D66BD1">
      <w:pPr>
        <w:pStyle w:val="Akapitzlist"/>
        <w:numPr>
          <w:ilvl w:val="0"/>
          <w:numId w:val="5"/>
        </w:numPr>
        <w:jc w:val="both"/>
      </w:pPr>
      <w:r>
        <w:lastRenderedPageBreak/>
        <w:t>przygotowuje metryczki eksponatów,</w:t>
      </w:r>
    </w:p>
    <w:p w:rsidR="00D66BD1" w:rsidRDefault="00D66BD1" w:rsidP="00D66BD1">
      <w:pPr>
        <w:jc w:val="both"/>
      </w:pPr>
      <w:r>
        <w:t>• pracuje w grupie,</w:t>
      </w:r>
    </w:p>
    <w:p w:rsidR="00D66BD1" w:rsidRDefault="00D66BD1" w:rsidP="00D66BD1">
      <w:pPr>
        <w:jc w:val="both"/>
      </w:pPr>
      <w:r>
        <w:t>• selekcjonuje materiały i przygotowuje wystawę zdjęć i przygotowanych eksponatów.</w:t>
      </w:r>
    </w:p>
    <w:p w:rsidR="00D66BD1" w:rsidRDefault="00D66BD1" w:rsidP="00D66BD1">
      <w:pPr>
        <w:jc w:val="both"/>
      </w:pPr>
    </w:p>
    <w:p w:rsidR="00D66BD1" w:rsidRDefault="00D66BD1" w:rsidP="00D66BD1">
      <w:pPr>
        <w:jc w:val="both"/>
      </w:pPr>
      <w:r>
        <w:t>2. Źródła informacji</w:t>
      </w:r>
    </w:p>
    <w:p w:rsidR="00D66BD1" w:rsidRDefault="00D66BD1" w:rsidP="00D66BD1">
      <w:pPr>
        <w:jc w:val="both"/>
      </w:pPr>
      <w:r>
        <w:t>• wirtualna wycieczka do Muzeum Zabawek w Kielcach</w:t>
      </w:r>
    </w:p>
    <w:p w:rsidR="00D66BD1" w:rsidRDefault="00D66BD1" w:rsidP="00D66BD1">
      <w:pPr>
        <w:pStyle w:val="Akapitzlist"/>
        <w:numPr>
          <w:ilvl w:val="0"/>
          <w:numId w:val="6"/>
        </w:numPr>
        <w:jc w:val="both"/>
      </w:pPr>
      <w:r>
        <w:t>rozmowy z seniorami,</w:t>
      </w:r>
    </w:p>
    <w:p w:rsidR="00D66BD1" w:rsidRDefault="00D66BD1" w:rsidP="00D66BD1">
      <w:pPr>
        <w:pStyle w:val="Akapitzlist"/>
        <w:numPr>
          <w:ilvl w:val="0"/>
          <w:numId w:val="6"/>
        </w:numPr>
        <w:jc w:val="both"/>
      </w:pPr>
      <w:r>
        <w:t>konsultacje z nauczycielem,</w:t>
      </w:r>
    </w:p>
    <w:p w:rsidR="00D66BD1" w:rsidRDefault="00D66BD1" w:rsidP="00D66BD1">
      <w:pPr>
        <w:jc w:val="both"/>
      </w:pPr>
      <w:r>
        <w:t>3. Zadania dla uczniów</w:t>
      </w:r>
    </w:p>
    <w:p w:rsidR="00D66BD1" w:rsidRDefault="00D66BD1" w:rsidP="00D66BD1">
      <w:pPr>
        <w:jc w:val="both"/>
      </w:pPr>
      <w:r>
        <w:t>1. Uczniowie zostają podzieleni na cztery grup</w:t>
      </w:r>
      <w:r w:rsidR="00335FF4">
        <w:t>y</w:t>
      </w:r>
      <w:r>
        <w:t xml:space="preserve">. Wszystkie grupy zapoznają się z ekspozycją </w:t>
      </w:r>
      <w:r w:rsidR="0085721B">
        <w:t xml:space="preserve">Muzeum Zabawek w Kielcach, wysłuchują opowieści seniorów podczas wizyty w Domu Seniora. </w:t>
      </w:r>
      <w:r w:rsidR="00335FF4">
        <w:t xml:space="preserve">Przeprowadzają wywiady ze swoimi dziadkami na temat zabawek z ich dzieciństwa. Dzielą się zdobytymi informacjami z członkami swojej grupy. W dyskusji zespoły wybierają najlepsze ich zdaniem pomysły. </w:t>
      </w:r>
      <w:r w:rsidR="0085721B">
        <w:t>Następnie każda grup wykonuje powierzone jej zadanie.</w:t>
      </w:r>
    </w:p>
    <w:p w:rsidR="00D66BD1" w:rsidRDefault="0085721B" w:rsidP="00D66BD1">
      <w:pPr>
        <w:jc w:val="both"/>
      </w:pPr>
      <w:r>
        <w:t>Grupa I  wykonuje zabawki papierowe</w:t>
      </w:r>
      <w:r w:rsidR="00D66BD1">
        <w:t>.</w:t>
      </w:r>
    </w:p>
    <w:p w:rsidR="00D66BD1" w:rsidRDefault="0085721B" w:rsidP="00D66BD1">
      <w:pPr>
        <w:jc w:val="both"/>
      </w:pPr>
      <w:r>
        <w:t>Grupa II wykonuje zabawki z materiałów dziewiarskich i włóczki</w:t>
      </w:r>
      <w:r w:rsidR="00D66BD1">
        <w:t>.</w:t>
      </w:r>
    </w:p>
    <w:p w:rsidR="00D66BD1" w:rsidRDefault="0085721B" w:rsidP="00D66BD1">
      <w:pPr>
        <w:jc w:val="both"/>
      </w:pPr>
      <w:r>
        <w:t>Grupa III wykonuje zabawki z materiałów łączonych: drewno, papier, włóczka, sznurek itp</w:t>
      </w:r>
      <w:r w:rsidR="00D66BD1">
        <w:t xml:space="preserve">. </w:t>
      </w:r>
    </w:p>
    <w:p w:rsidR="00D66BD1" w:rsidRDefault="0085721B" w:rsidP="00D66BD1">
      <w:pPr>
        <w:jc w:val="both"/>
      </w:pPr>
      <w:r>
        <w:t>Grupa IV wykonuje zabawki wykorzystując dostępne wyposażenie np. kuchni.</w:t>
      </w:r>
    </w:p>
    <w:p w:rsidR="00D66BD1" w:rsidRDefault="0085721B" w:rsidP="00D66BD1">
      <w:pPr>
        <w:jc w:val="both"/>
      </w:pPr>
      <w:r>
        <w:t>Wszystkie grupy przygotowują informacje o wykonanych zabawkach, gromadzą zdjęcia dziadków w wieku wczesnoszkolnym z zabawkami.</w:t>
      </w:r>
    </w:p>
    <w:p w:rsidR="00D66BD1" w:rsidRDefault="000D3228" w:rsidP="00D66BD1">
      <w:pPr>
        <w:jc w:val="both"/>
      </w:pPr>
      <w:r>
        <w:t>2. U</w:t>
      </w:r>
      <w:r w:rsidR="00D66BD1">
        <w:t xml:space="preserve">czniowie organizują wystawę </w:t>
      </w:r>
      <w:r>
        <w:t>zgr</w:t>
      </w:r>
      <w:r w:rsidR="00335FF4">
        <w:t>omadzonych zdjęć i wykonanych,</w:t>
      </w:r>
      <w:r>
        <w:t xml:space="preserve"> zgromadzonych zabawek.</w:t>
      </w:r>
    </w:p>
    <w:p w:rsidR="00D66BD1" w:rsidRDefault="00D66BD1" w:rsidP="00D66BD1">
      <w:pPr>
        <w:jc w:val="both"/>
      </w:pPr>
      <w:r>
        <w:t>4. Harmonogram projektu</w:t>
      </w:r>
    </w:p>
    <w:p w:rsidR="00D66BD1" w:rsidRDefault="00D66BD1" w:rsidP="00D66BD1">
      <w:pPr>
        <w:jc w:val="both"/>
      </w:pPr>
      <w:r>
        <w:t>Realizacja projektu trwa trzy tygodnie. Sugerowana ilość czasu na poszczególne etapy:</w:t>
      </w:r>
    </w:p>
    <w:p w:rsidR="00D66BD1" w:rsidRDefault="00D66BD1" w:rsidP="00D66BD1">
      <w:pPr>
        <w:jc w:val="both"/>
      </w:pPr>
      <w:r>
        <w:t xml:space="preserve">• etap I – </w:t>
      </w:r>
      <w:r w:rsidR="000D3228">
        <w:t>wirtualna wycieczka – Muzeum Zabawek w Kielcach, spotkanie z seniorami w Domu Seniora – jeden dzień,</w:t>
      </w:r>
    </w:p>
    <w:p w:rsidR="00D66BD1" w:rsidRDefault="000D3228" w:rsidP="00D66BD1">
      <w:pPr>
        <w:jc w:val="both"/>
      </w:pPr>
      <w:r>
        <w:t>• etap II – przeprowadzenie wywiadów z dziadkami, wykonanie zabawki i metryczki</w:t>
      </w:r>
      <w:r w:rsidR="00D66BD1">
        <w:t>,</w:t>
      </w:r>
      <w:r>
        <w:t xml:space="preserve"> gromadzenie zdjęć – jeden tydzień</w:t>
      </w:r>
    </w:p>
    <w:p w:rsidR="00D66BD1" w:rsidRDefault="00D66BD1" w:rsidP="00D66BD1">
      <w:pPr>
        <w:jc w:val="both"/>
      </w:pPr>
      <w:r>
        <w:t>• etap III – organizowanie</w:t>
      </w:r>
      <w:r w:rsidR="000D3228">
        <w:t xml:space="preserve"> wystawy prac – jeden tydzień</w:t>
      </w:r>
      <w:r w:rsidR="00D14044">
        <w:t>.</w:t>
      </w:r>
    </w:p>
    <w:p w:rsidR="00D66BD1" w:rsidRDefault="00D66BD1" w:rsidP="00D66BD1">
      <w:pPr>
        <w:jc w:val="both"/>
      </w:pPr>
      <w:r>
        <w:t>6. Terminy konsultacji</w:t>
      </w:r>
    </w:p>
    <w:p w:rsidR="00D66BD1" w:rsidRDefault="00D66BD1" w:rsidP="00D66BD1">
      <w:pPr>
        <w:jc w:val="both"/>
      </w:pPr>
      <w:r>
        <w:t xml:space="preserve">Terminy konsultacji uczniowie </w:t>
      </w:r>
      <w:r w:rsidR="00335FF4">
        <w:t>ustalają z nauczycielem</w:t>
      </w:r>
      <w:r>
        <w:t>. Nauczyciel wpisuje je do formularza harmonogramu prac.</w:t>
      </w:r>
    </w:p>
    <w:p w:rsidR="00D66BD1" w:rsidRDefault="00D66BD1" w:rsidP="00D66BD1">
      <w:pPr>
        <w:jc w:val="both"/>
      </w:pPr>
    </w:p>
    <w:p w:rsidR="00D66BD1" w:rsidRDefault="00D66BD1" w:rsidP="00D66BD1">
      <w:pPr>
        <w:jc w:val="both"/>
      </w:pPr>
      <w:r>
        <w:t>7. Sposoby dokumentowania pracy</w:t>
      </w:r>
    </w:p>
    <w:p w:rsidR="00D66BD1" w:rsidRDefault="00D14044" w:rsidP="00D66BD1">
      <w:pPr>
        <w:jc w:val="both"/>
      </w:pPr>
      <w:r>
        <w:t>Dokumentacja z realizacji zadań będzie prowadzona w formie gromadzenia zdjęć i wykonania prezentacji multimedialnej.</w:t>
      </w:r>
    </w:p>
    <w:p w:rsidR="00D66BD1" w:rsidRDefault="00D66BD1" w:rsidP="00D66BD1">
      <w:pPr>
        <w:jc w:val="both"/>
      </w:pPr>
      <w:r>
        <w:t>8. Kryteria oceny projektu</w:t>
      </w:r>
    </w:p>
    <w:p w:rsidR="00D66BD1" w:rsidRDefault="00D14044" w:rsidP="00D66BD1">
      <w:pPr>
        <w:jc w:val="both"/>
      </w:pPr>
      <w:r>
        <w:t>Z uwagi na fakt, że projekt będą realizowali uczniowie klasy pierwszej, ocenie podlegać będzie zaangażowanie w realizację zadania, umiejętność współpracy w zespole</w:t>
      </w:r>
      <w:r w:rsidR="00DD4679">
        <w:t>, umiejętność prezentacji zabawki podczas wystawy.</w:t>
      </w:r>
    </w:p>
    <w:p w:rsidR="00D66BD1" w:rsidRDefault="00D66BD1" w:rsidP="00D66BD1">
      <w:pPr>
        <w:jc w:val="both"/>
      </w:pPr>
      <w:r>
        <w:t>9. Ewaluacja</w:t>
      </w:r>
    </w:p>
    <w:p w:rsidR="00D66BD1" w:rsidRDefault="00DD4679" w:rsidP="00DD4679">
      <w:pPr>
        <w:jc w:val="both"/>
      </w:pPr>
      <w:r>
        <w:t xml:space="preserve">Narzędziem ewaluacji będzie informacja zwrotna otrzymana podczas rozmów od odbiorców projektu – uczestników wystawy (rodzice, seniorzy, przedszkolaki, uczniowie pozostałych klas nauczania wczesnoszkolnego). </w:t>
      </w:r>
    </w:p>
    <w:p w:rsidR="00D66BD1" w:rsidRDefault="00D66BD1" w:rsidP="00D66BD1">
      <w:pPr>
        <w:jc w:val="both"/>
      </w:pPr>
    </w:p>
    <w:p w:rsidR="00D66BD1" w:rsidRDefault="00D66BD1" w:rsidP="0030622E">
      <w:pPr>
        <w:jc w:val="both"/>
      </w:pPr>
    </w:p>
    <w:p w:rsidR="00DB63AC" w:rsidRDefault="00DB63AC" w:rsidP="00DB63AC">
      <w:pPr>
        <w:pStyle w:val="Akapitzlist"/>
        <w:ind w:left="1080"/>
        <w:jc w:val="both"/>
      </w:pPr>
    </w:p>
    <w:sectPr w:rsidR="00DB6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031"/>
    <w:multiLevelType w:val="hybridMultilevel"/>
    <w:tmpl w:val="1886317E"/>
    <w:lvl w:ilvl="0" w:tplc="101A31B2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77F49"/>
    <w:multiLevelType w:val="hybridMultilevel"/>
    <w:tmpl w:val="D090E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F635E"/>
    <w:multiLevelType w:val="hybridMultilevel"/>
    <w:tmpl w:val="2EC6DCD4"/>
    <w:lvl w:ilvl="0" w:tplc="803E5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4674D"/>
    <w:multiLevelType w:val="hybridMultilevel"/>
    <w:tmpl w:val="A4365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A330A"/>
    <w:multiLevelType w:val="hybridMultilevel"/>
    <w:tmpl w:val="FFCA93AE"/>
    <w:lvl w:ilvl="0" w:tplc="AE56B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E24B4A"/>
    <w:multiLevelType w:val="hybridMultilevel"/>
    <w:tmpl w:val="1DFE1774"/>
    <w:lvl w:ilvl="0" w:tplc="067AD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93"/>
    <w:rsid w:val="000D3228"/>
    <w:rsid w:val="002E2516"/>
    <w:rsid w:val="0030622E"/>
    <w:rsid w:val="003162DF"/>
    <w:rsid w:val="00335FF4"/>
    <w:rsid w:val="005E7953"/>
    <w:rsid w:val="0085721B"/>
    <w:rsid w:val="009439AC"/>
    <w:rsid w:val="009D7693"/>
    <w:rsid w:val="00CD62A9"/>
    <w:rsid w:val="00D14044"/>
    <w:rsid w:val="00D66BD1"/>
    <w:rsid w:val="00DB63AC"/>
    <w:rsid w:val="00D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dorota_rafalkowska@o2.pl</dc:creator>
  <cp:keywords/>
  <dc:description/>
  <cp:lastModifiedBy>dorota_rafalkowska@o2.pl</cp:lastModifiedBy>
  <cp:revision>4</cp:revision>
  <dcterms:created xsi:type="dcterms:W3CDTF">2022-10-02T10:36:00Z</dcterms:created>
  <dcterms:modified xsi:type="dcterms:W3CDTF">2022-10-10T17:58:00Z</dcterms:modified>
</cp:coreProperties>
</file>